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SUCUK YAPIMI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Sucuk yapımında sığır, manda, koyun ve keçi gibi hayvanların etleri veya bu etlerin belli oranlardaki karışımları kullanılır.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Sucuk yapımını aşamalar halinde inceleyelim.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1. Etin olgunlaştırılması: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Sucuk yapımında kullanılacak etler, olgunlaşmasını tamamlamış ve asitliği 5,4-5,8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PH'a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düşmüş olmalıdır. Bu amaçla et bir süre dinlendirilir.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2. Kıyma makinasından geçirilmesi: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Bu şekilde olgunlaşmasını tamamlamış etler,  kemiklerinden ayrıldıktan sonra büyük ayna bulunduran kıyma makinasından geçirilir.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Kıyma  makinesinde  kullanılan  bıçakların  keskin  olması, parçalanmanın tam olabilmesini sağlamak yönünden önemlidir.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 xml:space="preserve">3. </w:t>
      </w:r>
      <w:proofErr w:type="spellStart"/>
      <w:r>
        <w:rPr>
          <w:rStyle w:val="Gl"/>
          <w:rFonts w:ascii="Tahoma" w:hAnsi="Tahoma" w:cs="Tahoma"/>
          <w:color w:val="000000"/>
          <w:sz w:val="21"/>
          <w:szCs w:val="21"/>
        </w:rPr>
        <w:t>Kürleme</w:t>
      </w:r>
      <w:proofErr w:type="spellEnd"/>
      <w:r>
        <w:rPr>
          <w:rStyle w:val="Gl"/>
          <w:rFonts w:ascii="Tahoma" w:hAnsi="Tahoma" w:cs="Tahoma"/>
          <w:color w:val="000000"/>
          <w:sz w:val="21"/>
          <w:szCs w:val="21"/>
        </w:rPr>
        <w:t xml:space="preserve"> yardımcı maddelerinin ilavesi: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Ete daha sonra, tuz, sodyum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nitrit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askorbik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asit ve şekerden oluşan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kürleme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yardımcı maddeleri eklenir.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Kıyma haline getirilmiş ete, kesit yüzeyinde mozaik yapı sağlamak, kurumada yardımcı olmak ve ayrıca sucukta uygun yumuşaklığı elde etmek amacı ile yağ eklenir.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Kullanılan kuyruk ve kabuk yağlar, oda sıcaklığında uzun süre bekletilir ise üründe acılaşma ortaya çıkar. Bu nedenle kullanılan yağın taze ve işlemlerden önce donmuş hale getirilmiş olması gerekir.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Yağ eklenmiş hamura, üreticisine göre değişebilen çeşit ve miktarda baharat eklenir.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4. Hamurun karıştırılması: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Baharat ilave edilmiş hamur daha sonra karıştırma makinalarında içinde hava kalmayacak şekilde karıştırılır.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5. Kalıplara doldurulması: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Hazırlanan sucuk hamuru doğal veya yapay kalıplara doldurulur. Üretimin standart olabilmesi için kullanılan kılıflar aynı ağırlık ve aynı uzunlukta olmalıdır.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Kılıflara dolumdan sonra üretilen sucuk, tipine göre şekil verilerek bağlanır.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Eğer üretimde yapay kılıflar kullanılıyorsa kılıf oksijen ve su buharını geçirebilme ve büzülme özelliğine sahip olmalıdır.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6. Askılara alma: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Dolumdan sonra sucuklar birbirine değmeyecek şekilde askılara asılır,  kılıflardaki  suyun  süzülmesi  ve  hamurun  kılıfı  tamamen doldurması  için  10-15 C  de  6-12  saat  </w:t>
      </w:r>
      <w:proofErr w:type="spellStart"/>
      <w:proofErr w:type="gramStart"/>
      <w:r>
        <w:rPr>
          <w:rFonts w:ascii="Tahoma" w:hAnsi="Tahoma" w:cs="Tahoma"/>
          <w:color w:val="000000"/>
          <w:sz w:val="21"/>
          <w:szCs w:val="21"/>
        </w:rPr>
        <w:t>dinlendirilir.Daha</w:t>
      </w:r>
      <w:proofErr w:type="spellEnd"/>
      <w:proofErr w:type="gramEnd"/>
      <w:r>
        <w:rPr>
          <w:rFonts w:ascii="Tahoma" w:hAnsi="Tahoma" w:cs="Tahoma"/>
          <w:color w:val="000000"/>
          <w:sz w:val="21"/>
          <w:szCs w:val="21"/>
        </w:rPr>
        <w:t>  sonra olgunlaştırma odalarına alınır.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7. Olgunlaştırma: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Olgunlaşma sırasında bir yandan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fermantasyon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gerçekleşirken diğer yandan da kuruma sağlanır.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Fermantasyon doğal olarak veya sucuk hamuruna saf kültürler ilavesi ile yapılır.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Fermantasyon sırasında etteki karbonhidratlar veya dışardan eklenen şekerler, arzu edilen mikroorganizmalar ve özelliklede laktik asit bakterileri tarafından parçalanarak laktik asit oluşur ve dolayısıyla asitlik artar.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Olgunlaştırma süresince ürün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hergün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kontrol edilmeli ve son üründeki rutubet %40'a düşünceye kadar kurutma işlemine devam edilmelidir.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Olgunlaştırma ortamı nasıl olmalıdır?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Olgunlaştırma odalarında, olması gereken sıcaklık, bağıl nem ve hava akımı gibi koşullar, sucuğu olgunlaştırmada uygulanacak yönteme bağlı olarak değişir.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Nem: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Başlangıçta ortamdaki bağıl nem %95 olmalı ve olgunlaştırma süresinin sonuna doğru bu oran %75-80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lere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kadar indirilmelidir.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Hava akımı: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Hava akımı ise başlangıçta genellikle 1m/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iken olgunlaştırma boyunca kademeli olarak düşürülmelidir.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Sıcaklık: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Olgunlaştırmada ortam sıcaklığı genellikle 18-22°C arasındadır.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Style w:val="Gl"/>
          <w:rFonts w:ascii="Tahoma" w:hAnsi="Tahoma" w:cs="Tahoma"/>
          <w:color w:val="000000"/>
          <w:sz w:val="21"/>
          <w:szCs w:val="21"/>
        </w:rPr>
        <w:t>8. Depolama ve ambalajlama: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Sucuklar hemen satışa sunulmayacak ise 10°C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nin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altında % 65-75 bağıl nem ve 0,05 m/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sn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hava akımı olan soğuk depoda saklanmalıdır.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Rutubeti %40 a düşmüş, renk gelişimini tamamlamış,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kesilebilirlik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, tat ve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aroma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kazanmış ürün ambalajlandıktan sonra satışa sunulur.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Ürünü ambalajlamanın amacı şunlardır;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Sucukta fiziksel ve kimyasal yapıda olabilecek değişiklikleri önlemek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 - Mikroorganizmaların yol açabileceği bozulmaları önlemek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 - Ürünü tüketici için çekici hale getirmektir.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Ürünün </w:t>
      </w:r>
      <w:r>
        <w:rPr>
          <w:rStyle w:val="Gl"/>
          <w:rFonts w:ascii="Tahoma" w:hAnsi="Tahoma" w:cs="Tahoma"/>
          <w:color w:val="000000"/>
          <w:sz w:val="21"/>
          <w:szCs w:val="21"/>
        </w:rPr>
        <w:t>kalitesi </w:t>
      </w:r>
      <w:r>
        <w:rPr>
          <w:rFonts w:ascii="Tahoma" w:hAnsi="Tahoma" w:cs="Tahoma"/>
          <w:color w:val="000000"/>
          <w:sz w:val="21"/>
          <w:szCs w:val="21"/>
        </w:rPr>
        <w:t>ise şu özelliklere bağlıdır;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Seçilen ham maddenin kimyasal, fiziksel ve mikrobiyolojik özelliği,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Üretim sırasında uygulanan işlemler,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Üretim yerinin nemi ve sıcaklığı,  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Hava akımı ve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Depolama koşulları.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Bunların herhangi birindeki olumsuzluk üründe çeşitli kusurlara neden olur.</w:t>
      </w:r>
    </w:p>
    <w:p w:rsidR="00742FC2" w:rsidRDefault="00742FC2" w:rsidP="00742FC2">
      <w:pPr>
        <w:pStyle w:val="NormalWeb"/>
        <w:spacing w:line="330" w:lineRule="atLeas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Sucuklardaki kusurlar diğer et ürünlerinde olduğu gibi, genelde dış görünüşte, renkte, yapıda, tat ve kokuda kendini gösterir.</w:t>
      </w:r>
    </w:p>
    <w:p w:rsidR="00A5589A" w:rsidRDefault="00A5589A">
      <w:bookmarkStart w:id="0" w:name="_GoBack"/>
      <w:bookmarkEnd w:id="0"/>
    </w:p>
    <w:sectPr w:rsidR="00A5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2"/>
    <w:rsid w:val="00005167"/>
    <w:rsid w:val="0013289B"/>
    <w:rsid w:val="005F4943"/>
    <w:rsid w:val="00742FC2"/>
    <w:rsid w:val="00A5589A"/>
    <w:rsid w:val="00D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74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2F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semiHidden/>
    <w:unhideWhenUsed/>
    <w:rsid w:val="0074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42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b33b253-14f8-4a15-97ac-117ca4aa7866">2015-03-20T17:15:45+00:00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1A73F0DEDD3C4098B02DF76FE9E0FC" ma:contentTypeVersion="1" ma:contentTypeDescription="Yeni belge oluşturun." ma:contentTypeScope="" ma:versionID="b6f7d88911dcb8253f9bd92b0b5f30a9">
  <xsd:schema xmlns:xsd="http://www.w3.org/2001/XMLSchema" xmlns:xs="http://www.w3.org/2001/XMLSchema" xmlns:p="http://schemas.microsoft.com/office/2006/metadata/properties" xmlns:ns2="7b33b253-14f8-4a15-97ac-117ca4aa7866" targetNamespace="http://schemas.microsoft.com/office/2006/metadata/properties" ma:root="true" ma:fieldsID="271740ad6aeacd15cb64f03097cc2617" ns2:_="">
    <xsd:import namespace="7b33b253-14f8-4a15-97ac-117ca4aa786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b253-14f8-4a15-97ac-117ca4aa786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39B44-541E-41E4-ADAC-8F453D5C2C86}"/>
</file>

<file path=customXml/itemProps2.xml><?xml version="1.0" encoding="utf-8"?>
<ds:datastoreItem xmlns:ds="http://schemas.openxmlformats.org/officeDocument/2006/customXml" ds:itemID="{85568EEE-5D38-4485-A2E5-314418E922A3}"/>
</file>

<file path=customXml/itemProps3.xml><?xml version="1.0" encoding="utf-8"?>
<ds:datastoreItem xmlns:ds="http://schemas.openxmlformats.org/officeDocument/2006/customXml" ds:itemID="{60FDD0E9-6E30-4921-8840-1DA56AA8A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bilgiislem</dc:creator>
  <cp:lastModifiedBy>bilgiislem</cp:lastModifiedBy>
  <cp:revision>1</cp:revision>
  <dcterms:created xsi:type="dcterms:W3CDTF">2014-03-17T06:26:00Z</dcterms:created>
  <dcterms:modified xsi:type="dcterms:W3CDTF">2014-03-17T06:26:00Z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0x010100621A73F0DEDD3C4098B02DF76FE9E0FC</vt:lpwstr>
  </property>
</Properties>
</file>